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A001E" w:rsidRPr="00384655" w:rsidRDefault="005A001E" w:rsidP="00C15298">
      <w:pPr>
        <w:pStyle w:val="Ttulo2"/>
        <w:rPr>
          <w:rFonts w:ascii="Arial" w:eastAsia="Malgun Gothic Semilight" w:hAnsi="Arial" w:cs="Arial"/>
          <w:sz w:val="24"/>
          <w:szCs w:val="24"/>
          <w:lang w:eastAsia="zh-CN" w:bidi="ar"/>
        </w:rPr>
      </w:pPr>
      <w:bookmarkStart w:id="0" w:name="_GoBack"/>
      <w:bookmarkEnd w:id="0"/>
    </w:p>
    <w:p w:rsidR="003B527D" w:rsidRDefault="00FB5643" w:rsidP="003B527D">
      <w:pPr>
        <w:spacing w:line="360" w:lineRule="auto"/>
        <w:jc w:val="center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RELATÓRIO DE GESTÃO ANUAL</w:t>
      </w:r>
      <w:r w:rsidR="003B527D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 DA OUVIDORIA</w:t>
      </w:r>
      <w:r w:rsidR="00B115F3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 DO ANO DE</w:t>
      </w: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 202</w:t>
      </w:r>
      <w:r w:rsidR="00F73548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4</w:t>
      </w:r>
      <w:r w:rsidR="003B527D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.</w:t>
      </w:r>
    </w:p>
    <w:p w:rsidR="005E45AB" w:rsidRPr="00384655" w:rsidRDefault="005E45AB" w:rsidP="003B527D">
      <w:pPr>
        <w:spacing w:line="360" w:lineRule="auto"/>
        <w:jc w:val="center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384655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Em atendimento ao inciso II do caput do art.14 e do art.15 da Lei nº 13.460 de junho de 2017.</w:t>
      </w:r>
    </w:p>
    <w:p w:rsidR="00384655" w:rsidRPr="00384655" w:rsidRDefault="00384655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</w:p>
    <w:p w:rsidR="00384655" w:rsidRDefault="00384655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</w:p>
    <w:p w:rsidR="0017463E" w:rsidRPr="00384655" w:rsidRDefault="0017463E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SUMÁRIO 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- Estrutura da Ouvidoria. 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- Canais de Atendimento da Ouvidoria. 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- R</w:t>
      </w:r>
      <w:r w:rsidR="00384655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elatório de Atendimento ano 202</w:t>
      </w:r>
      <w:r w:rsidR="00F73548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4</w:t>
      </w:r>
      <w:r w:rsidR="00384655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.</w:t>
      </w: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 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- Conclusão. 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3B527D" w:rsidRPr="00384655" w:rsidRDefault="003B527D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3B527D" w:rsidRPr="00384655" w:rsidRDefault="003B527D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3B527D" w:rsidRPr="00384655" w:rsidRDefault="003B527D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3B527D" w:rsidRPr="00384655" w:rsidRDefault="003B527D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lastRenderedPageBreak/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A Ouvidoria Geral do Município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de Divinolândia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tem como missão garantir, estimular a participação e a conscientização da população sobre o direito de receber um serviço público de qualidade. </w:t>
      </w: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Muito mais que garantir aos cidadãos o acesso a esses serviços e informações, instruí-los de como exercê-lo de forma correta e civilizadamente. </w:t>
      </w:r>
    </w:p>
    <w:p w:rsidR="005A001E" w:rsidRPr="00247B41" w:rsidRDefault="003B527D" w:rsidP="00247B41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A Ouvidoria Geral do Município funciona como um agente promotor de mudanças, comprometida com a satisfação do cidadão, e a melhoria dos serviços públicos.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Sendo desta forma, um instrumento a serviço da democracia, e uma ferramenta de gestão pública. </w:t>
      </w:r>
    </w:p>
    <w:p w:rsidR="003B527D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ESTRUTURA </w:t>
      </w: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sz w:val="24"/>
          <w:szCs w:val="24"/>
        </w:rPr>
        <w:t xml:space="preserve"> </w:t>
      </w:r>
      <w:r w:rsidRPr="00384655">
        <w:rPr>
          <w:rFonts w:ascii="Arial" w:eastAsia="Malgun Gothic Semilight" w:hAnsi="Arial" w:cs="Arial"/>
          <w:sz w:val="24"/>
          <w:szCs w:val="24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Atualmente a Ouvidoria Geral do Município está instalada na Sede da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Prefeitura,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em uma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sala da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Ouvidora Geral, onde são realizados os atendimentos presenciais dos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munícipes.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</w:p>
    <w:p w:rsidR="005A001E" w:rsidRPr="00247B41" w:rsidRDefault="003B527D" w:rsidP="00247B41">
      <w:pPr>
        <w:spacing w:line="360" w:lineRule="auto"/>
        <w:ind w:firstLine="708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A Ouvidoria Geral do Município conta com a Ouvidora Geral - Iamara de Queiroz Nogueira Ribeiro.</w:t>
      </w: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CANAIS DE ATENDIMENTO </w:t>
      </w: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  <w:t>Os acessos aos atendimentos da ouvidoria podem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ser realizados através dos canais abaixo: </w:t>
      </w:r>
    </w:p>
    <w:p w:rsidR="005A001E" w:rsidRPr="00384655" w:rsidRDefault="00C15298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I-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FB5643" w:rsidRPr="00384655">
        <w:rPr>
          <w:rFonts w:ascii="Arial" w:eastAsia="Malgun Gothic Semilight" w:hAnsi="Arial" w:cs="Arial"/>
          <w:b/>
          <w:color w:val="000000"/>
          <w:sz w:val="24"/>
          <w:szCs w:val="24"/>
          <w:lang w:eastAsia="zh-CN" w:bidi="ar"/>
        </w:rPr>
        <w:t>Atendimento presencial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: de segunda a sexta-feira, das 07:30h as 11:30 e da 13:00</w:t>
      </w:r>
      <w:r w:rsidR="00AC56A1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as 17:00, no Centro de Atendimento ao Cidadão (CAC), situada</w:t>
      </w:r>
      <w:r w:rsidR="00586018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na Rua Campo Salles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, </w:t>
      </w:r>
      <w:r w:rsidR="00586018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121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– Centro -Divinolândia- SP.</w:t>
      </w:r>
    </w:p>
    <w:p w:rsidR="005A001E" w:rsidRPr="00384655" w:rsidRDefault="00C15298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II- 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3B527D" w:rsidRPr="00384655">
        <w:rPr>
          <w:rFonts w:ascii="Arial" w:eastAsia="Malgun Gothic Semilight" w:hAnsi="Arial" w:cs="Arial"/>
          <w:b/>
          <w:color w:val="000000"/>
          <w:sz w:val="24"/>
          <w:szCs w:val="24"/>
          <w:lang w:eastAsia="zh-CN" w:bidi="ar"/>
        </w:rPr>
        <w:t>Telefone</w:t>
      </w:r>
      <w:r w:rsidR="003B527D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: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de segunda a sexta-feira, das 7:30 as 11:30h e das 13:00 as 17:0</w:t>
      </w:r>
      <w:r w:rsidR="00F10499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0, por meio do número (19) 99709-5893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(também whatzap).</w:t>
      </w:r>
    </w:p>
    <w:p w:rsidR="005A001E" w:rsidRPr="00384655" w:rsidRDefault="00C15298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III-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3B527D" w:rsidRPr="00384655">
        <w:rPr>
          <w:rFonts w:ascii="Arial" w:eastAsia="Malgun Gothic Semilight" w:hAnsi="Arial" w:cs="Arial"/>
          <w:b/>
          <w:color w:val="000000"/>
          <w:sz w:val="24"/>
          <w:szCs w:val="24"/>
          <w:lang w:eastAsia="zh-CN" w:bidi="ar"/>
        </w:rPr>
        <w:t>S</w:t>
      </w:r>
      <w:r w:rsidR="00FB5643" w:rsidRPr="00384655">
        <w:rPr>
          <w:rFonts w:ascii="Arial" w:eastAsia="Malgun Gothic Semilight" w:hAnsi="Arial" w:cs="Arial"/>
          <w:b/>
          <w:color w:val="000000"/>
          <w:sz w:val="24"/>
          <w:szCs w:val="24"/>
          <w:lang w:eastAsia="zh-CN" w:bidi="ar"/>
        </w:rPr>
        <w:t>ite: endereço eletrônico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555DBD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–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555DBD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www.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divinolandia.sp.gov.br , na página Ouvidoria</w:t>
      </w:r>
    </w:p>
    <w:p w:rsidR="005A001E" w:rsidRDefault="00C15298" w:rsidP="00247B41">
      <w:pPr>
        <w:tabs>
          <w:tab w:val="left" w:pos="960"/>
          <w:tab w:val="left" w:pos="3675"/>
        </w:tabs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ab/>
      </w:r>
      <w:r w:rsidR="00247B41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ab/>
      </w:r>
    </w:p>
    <w:p w:rsidR="00247B41" w:rsidRPr="00384655" w:rsidRDefault="00247B41" w:rsidP="00247B41">
      <w:pPr>
        <w:tabs>
          <w:tab w:val="left" w:pos="960"/>
          <w:tab w:val="left" w:pos="3675"/>
        </w:tabs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FB5643" w:rsidP="003B527D">
      <w:pPr>
        <w:spacing w:line="360" w:lineRule="auto"/>
        <w:jc w:val="center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lastRenderedPageBreak/>
        <w:t>RELA</w:t>
      </w:r>
      <w:r w:rsidR="003B527D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TÓRIO DE MANIFESTAÇÕES RECEBIDAS</w:t>
      </w:r>
    </w:p>
    <w:p w:rsidR="003B527D" w:rsidRPr="00384655" w:rsidRDefault="003B527D" w:rsidP="003B527D">
      <w:pPr>
        <w:spacing w:line="360" w:lineRule="auto"/>
        <w:jc w:val="center"/>
        <w:rPr>
          <w:rFonts w:ascii="Arial" w:eastAsia="Malgun Gothic Semilight" w:hAnsi="Arial" w:cs="Arial"/>
          <w:sz w:val="24"/>
          <w:szCs w:val="24"/>
        </w:rPr>
      </w:pP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As manifestações foram analisadas e previamente encaminhadas ás respectivas secretarias para responderem aos manifestantes. </w:t>
      </w:r>
    </w:p>
    <w:p w:rsidR="005A001E" w:rsidRPr="00384655" w:rsidRDefault="003B527D" w:rsidP="003B527D">
      <w:pPr>
        <w:spacing w:line="360" w:lineRule="auto"/>
        <w:ind w:firstLine="708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Durante o ano de 202</w:t>
      </w:r>
      <w:r w:rsidR="00FC3B51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4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, observamos maior demanda de manifestações relac</w:t>
      </w:r>
      <w:r w:rsidR="00FC3B51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ionadas as secretarias de: Fiscalização, Meio Ambiente, Obras e Serviços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. </w:t>
      </w: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Tipos de Manifestações: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Denúncia, Elogio, Reclamação,</w:t>
      </w:r>
      <w:r w:rsidR="002D4A84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Informação, Pedido</w:t>
      </w:r>
      <w:r w:rsidR="00DB3CCA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/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Solicitação e Sugestão. </w:t>
      </w: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Canais de Atendimento:</w:t>
      </w:r>
      <w:r w:rsidR="00371B75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Presencial, </w:t>
      </w:r>
      <w:r w:rsidR="002D4A84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Telefone, Site</w:t>
      </w:r>
      <w:r w:rsidR="003B527D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da Prefeitura na página da Ouvidoria.</w:t>
      </w: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val="en-US"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val="en-US" w:eastAsia="zh-CN" w:bidi="ar"/>
        </w:rPr>
        <w:t xml:space="preserve">Manifestações Mensais: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89"/>
        <w:gridCol w:w="2239"/>
        <w:gridCol w:w="2295"/>
        <w:gridCol w:w="2239"/>
      </w:tblGrid>
      <w:tr w:rsidR="005A001E" w:rsidRPr="00384655"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Janeiro</w:t>
            </w:r>
          </w:p>
        </w:tc>
        <w:tc>
          <w:tcPr>
            <w:tcW w:w="2364" w:type="dxa"/>
          </w:tcPr>
          <w:p w:rsidR="005A001E" w:rsidRPr="00384655" w:rsidRDefault="00DE577D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Julho</w:t>
            </w:r>
          </w:p>
        </w:tc>
        <w:tc>
          <w:tcPr>
            <w:tcW w:w="2364" w:type="dxa"/>
          </w:tcPr>
          <w:p w:rsidR="005A001E" w:rsidRPr="00384655" w:rsidRDefault="00DE577D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</w:tr>
      <w:tr w:rsidR="005A001E" w:rsidRPr="00384655"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Fevereiro</w:t>
            </w:r>
          </w:p>
        </w:tc>
        <w:tc>
          <w:tcPr>
            <w:tcW w:w="2364" w:type="dxa"/>
          </w:tcPr>
          <w:p w:rsidR="005A001E" w:rsidRPr="00384655" w:rsidRDefault="00DE577D" w:rsidP="00F73548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Agosto</w:t>
            </w:r>
          </w:p>
        </w:tc>
        <w:tc>
          <w:tcPr>
            <w:tcW w:w="2364" w:type="dxa"/>
          </w:tcPr>
          <w:p w:rsidR="005A001E" w:rsidRPr="00384655" w:rsidRDefault="00DE577D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</w:tr>
      <w:tr w:rsidR="005A001E" w:rsidRPr="00384655"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 xml:space="preserve">Março </w:t>
            </w:r>
          </w:p>
        </w:tc>
        <w:tc>
          <w:tcPr>
            <w:tcW w:w="2364" w:type="dxa"/>
          </w:tcPr>
          <w:p w:rsidR="005A001E" w:rsidRPr="00384655" w:rsidRDefault="00DE577D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Setembro</w:t>
            </w:r>
          </w:p>
        </w:tc>
        <w:tc>
          <w:tcPr>
            <w:tcW w:w="2364" w:type="dxa"/>
          </w:tcPr>
          <w:p w:rsidR="005A001E" w:rsidRPr="00384655" w:rsidRDefault="00DE577D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</w:tr>
      <w:tr w:rsidR="005A001E" w:rsidRPr="00384655"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Abril</w:t>
            </w:r>
          </w:p>
        </w:tc>
        <w:tc>
          <w:tcPr>
            <w:tcW w:w="2364" w:type="dxa"/>
          </w:tcPr>
          <w:p w:rsidR="005A001E" w:rsidRPr="00384655" w:rsidRDefault="00DE577D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Outubro</w:t>
            </w:r>
          </w:p>
        </w:tc>
        <w:tc>
          <w:tcPr>
            <w:tcW w:w="2364" w:type="dxa"/>
          </w:tcPr>
          <w:p w:rsidR="005A001E" w:rsidRPr="00384655" w:rsidRDefault="00DE577D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26</w:t>
            </w:r>
          </w:p>
        </w:tc>
      </w:tr>
      <w:tr w:rsidR="005A001E" w:rsidRPr="00384655"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Maio</w:t>
            </w:r>
          </w:p>
        </w:tc>
        <w:tc>
          <w:tcPr>
            <w:tcW w:w="2364" w:type="dxa"/>
          </w:tcPr>
          <w:p w:rsidR="005A001E" w:rsidRPr="00384655" w:rsidRDefault="00DE577D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Novembro</w:t>
            </w:r>
          </w:p>
        </w:tc>
        <w:tc>
          <w:tcPr>
            <w:tcW w:w="2364" w:type="dxa"/>
          </w:tcPr>
          <w:p w:rsidR="005A001E" w:rsidRPr="00384655" w:rsidRDefault="00DE577D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</w:tr>
      <w:tr w:rsidR="005A001E" w:rsidRPr="00384655"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Junho</w:t>
            </w:r>
          </w:p>
        </w:tc>
        <w:tc>
          <w:tcPr>
            <w:tcW w:w="2364" w:type="dxa"/>
          </w:tcPr>
          <w:p w:rsidR="005A001E" w:rsidRPr="00384655" w:rsidRDefault="00DE577D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364" w:type="dxa"/>
          </w:tcPr>
          <w:p w:rsidR="005A001E" w:rsidRPr="00384655" w:rsidRDefault="00FB5643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 w:rsidRPr="00384655"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Dezembro</w:t>
            </w:r>
          </w:p>
        </w:tc>
        <w:tc>
          <w:tcPr>
            <w:tcW w:w="2364" w:type="dxa"/>
          </w:tcPr>
          <w:p w:rsidR="005A001E" w:rsidRPr="00384655" w:rsidRDefault="00DE577D" w:rsidP="001E09FA">
            <w:pPr>
              <w:spacing w:line="360" w:lineRule="auto"/>
              <w:jc w:val="center"/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val="en-US" w:eastAsia="zh-CN" w:bidi="ar"/>
              </w:rPr>
              <w:t>07</w:t>
            </w:r>
          </w:p>
        </w:tc>
      </w:tr>
    </w:tbl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val="en-US" w:eastAsia="zh-CN" w:bidi="ar"/>
        </w:rPr>
      </w:pPr>
    </w:p>
    <w:p w:rsidR="005A001E" w:rsidRPr="00384655" w:rsidRDefault="00D84E8A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Total : </w:t>
      </w:r>
      <w:r w:rsidR="00DE577D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185</w:t>
      </w:r>
      <w:r w:rsidR="00D44152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 ( Cento e sessenta e duas)</w:t>
      </w:r>
    </w:p>
    <w:p w:rsidR="005A001E" w:rsidRPr="00D44152" w:rsidRDefault="00384655" w:rsidP="00384655">
      <w:pPr>
        <w:tabs>
          <w:tab w:val="left" w:pos="2790"/>
        </w:tabs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D44152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ab/>
      </w:r>
    </w:p>
    <w:p w:rsidR="00384655" w:rsidRDefault="00384655" w:rsidP="00384655">
      <w:pPr>
        <w:tabs>
          <w:tab w:val="left" w:pos="2790"/>
        </w:tabs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247B41" w:rsidRDefault="00247B41" w:rsidP="00384655">
      <w:pPr>
        <w:tabs>
          <w:tab w:val="left" w:pos="2790"/>
        </w:tabs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FC3B51" w:rsidRDefault="00FC3B51" w:rsidP="00384655">
      <w:pPr>
        <w:tabs>
          <w:tab w:val="left" w:pos="2790"/>
        </w:tabs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247B41" w:rsidRPr="00D44152" w:rsidRDefault="00247B41" w:rsidP="00384655">
      <w:pPr>
        <w:tabs>
          <w:tab w:val="left" w:pos="2790"/>
        </w:tabs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3B527D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lastRenderedPageBreak/>
        <w:t xml:space="preserve">Manifestações por Secretarias / Departamentos: 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F38C9" w:rsidRPr="00384655" w:rsidTr="003F38C9">
        <w:tc>
          <w:tcPr>
            <w:tcW w:w="9067" w:type="dxa"/>
          </w:tcPr>
          <w:p w:rsidR="003F38C9" w:rsidRPr="00384655" w:rsidRDefault="003F38C9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Fiscalização</w:t>
            </w:r>
          </w:p>
        </w:tc>
      </w:tr>
      <w:tr w:rsidR="003F38C9" w:rsidRPr="00384655" w:rsidTr="003F38C9">
        <w:tc>
          <w:tcPr>
            <w:tcW w:w="9067" w:type="dxa"/>
          </w:tcPr>
          <w:p w:rsidR="003F38C9" w:rsidRDefault="003F38C9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Gabinete do Prefeito</w:t>
            </w:r>
          </w:p>
        </w:tc>
      </w:tr>
      <w:tr w:rsidR="003F38C9" w:rsidRPr="00384655" w:rsidTr="003F38C9">
        <w:tc>
          <w:tcPr>
            <w:tcW w:w="9067" w:type="dxa"/>
          </w:tcPr>
          <w:p w:rsidR="003F38C9" w:rsidRPr="00384655" w:rsidRDefault="003F38C9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Meio Ambiente</w:t>
            </w:r>
          </w:p>
        </w:tc>
      </w:tr>
      <w:tr w:rsidR="003F38C9" w:rsidRPr="00384655" w:rsidTr="003F38C9">
        <w:tc>
          <w:tcPr>
            <w:tcW w:w="9067" w:type="dxa"/>
          </w:tcPr>
          <w:p w:rsidR="003F38C9" w:rsidRPr="00384655" w:rsidRDefault="003F38C9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Obras e Serviços</w:t>
            </w:r>
          </w:p>
        </w:tc>
      </w:tr>
      <w:tr w:rsidR="003F38C9" w:rsidRPr="00384655" w:rsidTr="003F38C9">
        <w:tc>
          <w:tcPr>
            <w:tcW w:w="9067" w:type="dxa"/>
          </w:tcPr>
          <w:p w:rsidR="003F38C9" w:rsidRPr="00384655" w:rsidRDefault="003F38C9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Vigilância Sanitária</w:t>
            </w:r>
          </w:p>
        </w:tc>
      </w:tr>
      <w:tr w:rsidR="003F38C9" w:rsidRPr="00384655" w:rsidTr="003F38C9">
        <w:tc>
          <w:tcPr>
            <w:tcW w:w="9067" w:type="dxa"/>
          </w:tcPr>
          <w:p w:rsidR="003F38C9" w:rsidRPr="00384655" w:rsidRDefault="003F38C9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Zoonoses</w:t>
            </w:r>
          </w:p>
        </w:tc>
      </w:tr>
      <w:tr w:rsidR="003F38C9" w:rsidRPr="00384655" w:rsidTr="003F38C9">
        <w:tc>
          <w:tcPr>
            <w:tcW w:w="9067" w:type="dxa"/>
          </w:tcPr>
          <w:p w:rsidR="003F38C9" w:rsidRPr="00384655" w:rsidRDefault="003F38C9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 xml:space="preserve"> Estradas</w:t>
            </w:r>
          </w:p>
        </w:tc>
      </w:tr>
      <w:tr w:rsidR="003F38C9" w:rsidRPr="00384655" w:rsidTr="003F38C9">
        <w:tc>
          <w:tcPr>
            <w:tcW w:w="9067" w:type="dxa"/>
          </w:tcPr>
          <w:p w:rsidR="003F38C9" w:rsidRPr="00384655" w:rsidRDefault="003F38C9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Telefone</w:t>
            </w:r>
          </w:p>
        </w:tc>
      </w:tr>
      <w:tr w:rsidR="003F38C9" w:rsidRPr="00384655" w:rsidTr="003F38C9">
        <w:tc>
          <w:tcPr>
            <w:tcW w:w="9067" w:type="dxa"/>
          </w:tcPr>
          <w:p w:rsidR="003F38C9" w:rsidRPr="00384655" w:rsidRDefault="003F38C9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Defesa Civil</w:t>
            </w:r>
          </w:p>
        </w:tc>
      </w:tr>
      <w:tr w:rsidR="003F38C9" w:rsidRPr="00384655" w:rsidTr="003F38C9">
        <w:tc>
          <w:tcPr>
            <w:tcW w:w="9067" w:type="dxa"/>
          </w:tcPr>
          <w:p w:rsidR="003F38C9" w:rsidRPr="00384655" w:rsidRDefault="003F38C9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Engenharia Civil</w:t>
            </w:r>
          </w:p>
        </w:tc>
      </w:tr>
      <w:tr w:rsidR="003F38C9" w:rsidRPr="00384655" w:rsidTr="003F38C9">
        <w:tc>
          <w:tcPr>
            <w:tcW w:w="9067" w:type="dxa"/>
          </w:tcPr>
          <w:p w:rsidR="003F38C9" w:rsidRPr="00384655" w:rsidRDefault="003F38C9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 xml:space="preserve">Cemitério </w:t>
            </w:r>
          </w:p>
        </w:tc>
      </w:tr>
      <w:tr w:rsidR="003F38C9" w:rsidRPr="00384655" w:rsidTr="003F38C9">
        <w:tc>
          <w:tcPr>
            <w:tcW w:w="9067" w:type="dxa"/>
          </w:tcPr>
          <w:p w:rsidR="003F38C9" w:rsidRPr="00384655" w:rsidRDefault="003F38C9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 xml:space="preserve">Transporte de Ambulância </w:t>
            </w:r>
          </w:p>
        </w:tc>
      </w:tr>
      <w:tr w:rsidR="003F38C9" w:rsidRPr="00384655" w:rsidTr="003F38C9">
        <w:tc>
          <w:tcPr>
            <w:tcW w:w="9067" w:type="dxa"/>
          </w:tcPr>
          <w:p w:rsidR="003F38C9" w:rsidRPr="00384655" w:rsidRDefault="003F38C9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Educação</w:t>
            </w:r>
          </w:p>
        </w:tc>
      </w:tr>
      <w:tr w:rsidR="003F38C9" w:rsidRPr="00384655" w:rsidTr="003F38C9">
        <w:tc>
          <w:tcPr>
            <w:tcW w:w="9067" w:type="dxa"/>
          </w:tcPr>
          <w:p w:rsidR="003F38C9" w:rsidRPr="00384655" w:rsidRDefault="003F38C9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 xml:space="preserve">Transito </w:t>
            </w:r>
          </w:p>
        </w:tc>
      </w:tr>
      <w:tr w:rsidR="003F38C9" w:rsidRPr="00384655" w:rsidTr="003F38C9">
        <w:tc>
          <w:tcPr>
            <w:tcW w:w="9067" w:type="dxa"/>
          </w:tcPr>
          <w:p w:rsidR="003F38C9" w:rsidRPr="00384655" w:rsidRDefault="003F38C9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Terreno</w:t>
            </w:r>
          </w:p>
        </w:tc>
      </w:tr>
      <w:tr w:rsidR="003F38C9" w:rsidRPr="00384655" w:rsidTr="003F38C9">
        <w:tc>
          <w:tcPr>
            <w:tcW w:w="9067" w:type="dxa"/>
          </w:tcPr>
          <w:p w:rsidR="003F38C9" w:rsidRPr="00384655" w:rsidRDefault="003F38C9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Centro odontológico</w:t>
            </w:r>
          </w:p>
        </w:tc>
      </w:tr>
      <w:tr w:rsidR="003F38C9" w:rsidRPr="00384655" w:rsidTr="003F38C9">
        <w:tc>
          <w:tcPr>
            <w:tcW w:w="9067" w:type="dxa"/>
          </w:tcPr>
          <w:p w:rsidR="003F38C9" w:rsidRPr="00384655" w:rsidRDefault="003F38C9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Iluminação publica</w:t>
            </w:r>
          </w:p>
        </w:tc>
      </w:tr>
      <w:tr w:rsidR="003F38C9" w:rsidRPr="00384655" w:rsidTr="003F38C9">
        <w:tc>
          <w:tcPr>
            <w:tcW w:w="9067" w:type="dxa"/>
          </w:tcPr>
          <w:p w:rsidR="003F38C9" w:rsidRPr="00384655" w:rsidRDefault="003F38C9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>Sucen</w:t>
            </w:r>
          </w:p>
        </w:tc>
      </w:tr>
      <w:tr w:rsidR="003F38C9" w:rsidRPr="00384655" w:rsidTr="003F38C9">
        <w:tc>
          <w:tcPr>
            <w:tcW w:w="9067" w:type="dxa"/>
          </w:tcPr>
          <w:p w:rsidR="003F38C9" w:rsidRDefault="003F38C9" w:rsidP="003B527D">
            <w:pPr>
              <w:spacing w:line="360" w:lineRule="auto"/>
              <w:jc w:val="both"/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eastAsia="Malgun Gothic Semilight" w:hAnsi="Arial" w:cs="Arial"/>
                <w:color w:val="000000"/>
                <w:sz w:val="24"/>
                <w:szCs w:val="24"/>
                <w:lang w:eastAsia="zh-CN" w:bidi="ar"/>
              </w:rPr>
              <w:t xml:space="preserve">Pavimentação </w:t>
            </w:r>
          </w:p>
        </w:tc>
      </w:tr>
    </w:tbl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val="en-US" w:eastAsia="zh-CN" w:bidi="ar"/>
        </w:rPr>
      </w:pPr>
    </w:p>
    <w:p w:rsidR="005A001E" w:rsidRDefault="00FB5643" w:rsidP="00ED0ABC">
      <w:pPr>
        <w:tabs>
          <w:tab w:val="left" w:pos="3456"/>
        </w:tabs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</w:t>
      </w:r>
      <w:r w:rsidR="00D84E8A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Total : </w:t>
      </w:r>
      <w:r w:rsidR="003F38C9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185 </w:t>
      </w:r>
      <w:r w:rsidR="003F38C9">
        <w:rPr>
          <w:rFonts w:ascii="Arial" w:eastAsia="Malgun Gothic Semilight" w:hAnsi="Arial" w:cs="Arial"/>
          <w:bCs/>
          <w:color w:val="000000"/>
          <w:sz w:val="24"/>
          <w:szCs w:val="24"/>
          <w:lang w:eastAsia="zh-CN" w:bidi="ar"/>
        </w:rPr>
        <w:t>(cento e oitenta e cinco)</w:t>
      </w:r>
      <w:r w:rsidR="00ED0ABC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ab/>
      </w:r>
    </w:p>
    <w:p w:rsidR="00ED0ABC" w:rsidRPr="00384655" w:rsidRDefault="003F38C9" w:rsidP="00ED0ABC">
      <w:pPr>
        <w:tabs>
          <w:tab w:val="left" w:pos="3456"/>
        </w:tabs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>
        <w:rPr>
          <w:noProof/>
          <w:lang w:eastAsia="pt-BR"/>
        </w:rPr>
        <w:lastRenderedPageBreak/>
        <w:drawing>
          <wp:inline distT="0" distB="0" distL="0" distR="0" wp14:anchorId="77219A3D" wp14:editId="36516C3C">
            <wp:extent cx="5760720" cy="3816350"/>
            <wp:effectExtent l="0" t="0" r="11430" b="1270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ED0ABC" w:rsidRPr="00384655" w:rsidRDefault="00ED0ABC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Default="00FB5643" w:rsidP="003B527D">
      <w:pPr>
        <w:spacing w:line="360" w:lineRule="auto"/>
        <w:jc w:val="both"/>
        <w:rPr>
          <w:rFonts w:ascii="Arial" w:eastAsia="Malgun Gothic Semilight" w:hAnsi="Arial" w:cs="Arial"/>
          <w:b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- </w:t>
      </w:r>
      <w:r w:rsidR="000A4902" w:rsidRPr="000A4902">
        <w:rPr>
          <w:rFonts w:ascii="Arial" w:eastAsia="Malgun Gothic Semilight" w:hAnsi="Arial" w:cs="Arial"/>
          <w:b/>
          <w:color w:val="000000"/>
          <w:sz w:val="24"/>
          <w:szCs w:val="24"/>
          <w:lang w:eastAsia="zh-CN" w:bidi="ar"/>
        </w:rPr>
        <w:t>Manifestações por Canais de atendimento:</w:t>
      </w:r>
    </w:p>
    <w:p w:rsidR="005A001E" w:rsidRPr="00384655" w:rsidRDefault="00AA5955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Presencial = 64</w:t>
      </w:r>
      <w:r w:rsidR="00384655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                </w:t>
      </w:r>
      <w:r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Telefone = 60</w:t>
      </w:r>
      <w:r w:rsidR="00384655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             </w:t>
      </w:r>
      <w:r w:rsidR="001E09FA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- Site = </w:t>
      </w:r>
      <w:r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61</w:t>
      </w:r>
    </w:p>
    <w:p w:rsidR="0014710B" w:rsidRDefault="003F38C9" w:rsidP="00ED0ABC">
      <w:pPr>
        <w:tabs>
          <w:tab w:val="left" w:pos="2050"/>
        </w:tabs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>
        <w:rPr>
          <w:noProof/>
          <w:lang w:eastAsia="pt-BR"/>
        </w:rPr>
        <w:drawing>
          <wp:inline distT="0" distB="0" distL="0" distR="0" wp14:anchorId="61D95929" wp14:editId="782CD647">
            <wp:extent cx="4572000" cy="27432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710B" w:rsidRPr="000A4902" w:rsidRDefault="000A4902" w:rsidP="000A4902">
      <w:pPr>
        <w:tabs>
          <w:tab w:val="left" w:pos="5235"/>
        </w:tabs>
        <w:spacing w:line="360" w:lineRule="auto"/>
        <w:jc w:val="both"/>
        <w:rPr>
          <w:rFonts w:ascii="Arial" w:eastAsia="Malgun Gothic Semilight" w:hAnsi="Arial" w:cs="Arial"/>
          <w:b/>
          <w:color w:val="000000"/>
          <w:sz w:val="24"/>
          <w:szCs w:val="24"/>
          <w:lang w:eastAsia="zh-CN" w:bidi="ar"/>
        </w:rPr>
      </w:pPr>
      <w:r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lastRenderedPageBreak/>
        <w:t xml:space="preserve">- </w:t>
      </w:r>
      <w:r w:rsidRPr="000A4902">
        <w:rPr>
          <w:rFonts w:ascii="Arial" w:eastAsia="Malgun Gothic Semilight" w:hAnsi="Arial" w:cs="Arial"/>
          <w:b/>
          <w:color w:val="000000"/>
          <w:sz w:val="24"/>
          <w:szCs w:val="24"/>
          <w:lang w:eastAsia="zh-CN" w:bidi="ar"/>
        </w:rPr>
        <w:t>Tipos de Manifestações:</w:t>
      </w:r>
    </w:p>
    <w:p w:rsidR="005A001E" w:rsidRPr="00384655" w:rsidRDefault="00FB5643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Solicitação</w:t>
      </w:r>
      <w:r w:rsidR="001E09FA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/</w:t>
      </w:r>
      <w:r w:rsidR="00AA59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Pedido = 48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0A4902">
        <w:rPr>
          <w:rFonts w:ascii="Arial" w:eastAsia="Malgun Gothic Semilight" w:hAnsi="Arial" w:cs="Arial"/>
          <w:sz w:val="24"/>
          <w:szCs w:val="24"/>
        </w:rPr>
        <w:t xml:space="preserve">      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- Reclamação </w:t>
      </w:r>
      <w:r w:rsidR="001E09FA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= </w:t>
      </w:r>
      <w:r w:rsidR="00AA59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90</w:t>
      </w:r>
      <w:r w:rsidR="000A4902">
        <w:rPr>
          <w:rFonts w:ascii="Arial" w:eastAsia="Malgun Gothic Semilight" w:hAnsi="Arial" w:cs="Arial"/>
          <w:sz w:val="24"/>
          <w:szCs w:val="24"/>
        </w:rPr>
        <w:t xml:space="preserve">         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Sugestão</w:t>
      </w:r>
      <w:r w:rsidR="001E09FA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= </w:t>
      </w:r>
      <w:r w:rsidR="00AA59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03</w:t>
      </w:r>
    </w:p>
    <w:p w:rsidR="000A4902" w:rsidRDefault="00FB5643" w:rsidP="00ED0ABC">
      <w:pPr>
        <w:tabs>
          <w:tab w:val="right" w:pos="9072"/>
        </w:tabs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Denúncia</w:t>
      </w:r>
      <w:r w:rsidR="00AA59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= 44</w:t>
      </w:r>
      <w:r w:rsidR="000A4902">
        <w:rPr>
          <w:rFonts w:ascii="Arial" w:eastAsia="Malgun Gothic Semilight" w:hAnsi="Arial" w:cs="Arial"/>
          <w:sz w:val="24"/>
          <w:szCs w:val="24"/>
        </w:rPr>
        <w:t xml:space="preserve">              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Elogio</w:t>
      </w:r>
      <w:r w:rsidR="00AA59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= 00</w:t>
      </w:r>
      <w:r w:rsidR="000A4902">
        <w:rPr>
          <w:rFonts w:ascii="Arial" w:eastAsia="Malgun Gothic Semilight" w:hAnsi="Arial" w:cs="Arial"/>
          <w:sz w:val="24"/>
          <w:szCs w:val="24"/>
        </w:rPr>
        <w:t xml:space="preserve">             </w:t>
      </w:r>
      <w:r w:rsidR="001E09FA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- Informação</w:t>
      </w:r>
      <w:r w:rsidR="00AA59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= 00</w:t>
      </w:r>
    </w:p>
    <w:p w:rsidR="003F38C9" w:rsidRDefault="003F38C9" w:rsidP="00ED0ABC">
      <w:pPr>
        <w:tabs>
          <w:tab w:val="right" w:pos="9072"/>
        </w:tabs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>
        <w:rPr>
          <w:noProof/>
          <w:lang w:eastAsia="pt-BR"/>
        </w:rPr>
        <w:drawing>
          <wp:inline distT="0" distB="0" distL="0" distR="0" wp14:anchorId="308CE803" wp14:editId="0DEBB42B">
            <wp:extent cx="4581525" cy="2576512"/>
            <wp:effectExtent l="0" t="0" r="9525" b="1460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D0ABC" w:rsidRDefault="00ED0ABC" w:rsidP="00ED0ABC">
      <w:pPr>
        <w:tabs>
          <w:tab w:val="right" w:pos="9072"/>
        </w:tabs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ED0ABC" w:rsidRDefault="00ED0ABC" w:rsidP="00ED0ABC">
      <w:pPr>
        <w:tabs>
          <w:tab w:val="right" w:pos="9072"/>
        </w:tabs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ED0ABC" w:rsidRDefault="00ED0ABC" w:rsidP="00ED0ABC">
      <w:pPr>
        <w:tabs>
          <w:tab w:val="right" w:pos="9072"/>
        </w:tabs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ED0ABC" w:rsidRDefault="00ED0ABC" w:rsidP="00ED0ABC">
      <w:pPr>
        <w:tabs>
          <w:tab w:val="right" w:pos="9072"/>
        </w:tabs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ED0ABC" w:rsidRDefault="00ED0ABC" w:rsidP="00ED0ABC">
      <w:pPr>
        <w:tabs>
          <w:tab w:val="right" w:pos="9072"/>
        </w:tabs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ED0ABC" w:rsidRDefault="00ED0ABC" w:rsidP="00ED0ABC">
      <w:pPr>
        <w:tabs>
          <w:tab w:val="right" w:pos="9072"/>
        </w:tabs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ED0ABC" w:rsidRDefault="00ED0ABC" w:rsidP="00ED0ABC">
      <w:pPr>
        <w:tabs>
          <w:tab w:val="right" w:pos="9072"/>
        </w:tabs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ED0ABC" w:rsidRPr="00384655" w:rsidRDefault="00ED0ABC" w:rsidP="00ED0ABC">
      <w:pPr>
        <w:tabs>
          <w:tab w:val="right" w:pos="9072"/>
        </w:tabs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9861FB" w:rsidRDefault="009861FB" w:rsidP="00384655">
      <w:pPr>
        <w:spacing w:line="360" w:lineRule="auto"/>
        <w:jc w:val="center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AA5955" w:rsidRDefault="00AA5955" w:rsidP="00384655">
      <w:pPr>
        <w:spacing w:line="360" w:lineRule="auto"/>
        <w:jc w:val="center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AA5955" w:rsidRDefault="00AA5955" w:rsidP="00384655">
      <w:pPr>
        <w:spacing w:line="360" w:lineRule="auto"/>
        <w:jc w:val="center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91119D" w:rsidRDefault="0091119D" w:rsidP="0091119D">
      <w:pPr>
        <w:tabs>
          <w:tab w:val="left" w:pos="195"/>
          <w:tab w:val="center" w:pos="4536"/>
        </w:tabs>
        <w:spacing w:line="360" w:lineRule="auto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lastRenderedPageBreak/>
        <w:tab/>
      </w:r>
    </w:p>
    <w:p w:rsidR="005A001E" w:rsidRPr="00384655" w:rsidRDefault="0091119D" w:rsidP="0091119D">
      <w:pPr>
        <w:tabs>
          <w:tab w:val="left" w:pos="195"/>
          <w:tab w:val="center" w:pos="4536"/>
        </w:tabs>
        <w:spacing w:line="360" w:lineRule="auto"/>
        <w:rPr>
          <w:rFonts w:ascii="Arial" w:eastAsia="Malgun Gothic Semilight" w:hAnsi="Arial" w:cs="Arial"/>
          <w:sz w:val="24"/>
          <w:szCs w:val="24"/>
        </w:rPr>
      </w:pPr>
      <w:r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ANÁLISE DOS PONTOS RECORRENTES E PROVIDÊNCIAS ADOTADAS –</w:t>
      </w:r>
    </w:p>
    <w:p w:rsidR="005A001E" w:rsidRPr="00384655" w:rsidRDefault="00FB5643" w:rsidP="00384655">
      <w:pPr>
        <w:spacing w:line="360" w:lineRule="auto"/>
        <w:jc w:val="center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ASSUNTOS M</w:t>
      </w:r>
      <w:r w:rsidR="001E09FA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AIS SOLICITADOS </w:t>
      </w:r>
      <w:r w:rsidR="005B5992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POR GERÊNCIAS</w:t>
      </w:r>
      <w:r w:rsidR="001E09FA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 </w:t>
      </w:r>
      <w:r w:rsidR="005B5992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(Setores</w:t>
      </w:r>
      <w:r w:rsidR="001E09FA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)</w:t>
      </w: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.</w:t>
      </w:r>
    </w:p>
    <w:p w:rsidR="001E09FA" w:rsidRDefault="001E09FA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91119D" w:rsidRPr="00384655" w:rsidRDefault="0091119D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1E09FA" w:rsidRPr="0017463E" w:rsidRDefault="001E09FA" w:rsidP="001E09FA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SETOR DE FISCALIZAÇÃO: 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maioria destas manifestações com pontos recorrentes se </w:t>
      </w:r>
      <w:r w:rsidR="0017463E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c</w:t>
      </w:r>
      <w:r w:rsidR="0017463E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oncentraram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sobre assuntos </w:t>
      </w:r>
      <w:r w:rsidR="0017463E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como:</w:t>
      </w:r>
      <w:r w:rsidR="009A1048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Terrenos baldios e Alvara de Funcionamento.</w:t>
      </w:r>
    </w:p>
    <w:p w:rsidR="009A1048" w:rsidRDefault="009A1868" w:rsidP="009A1868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Para sanar esses pontos algumas providências foram </w:t>
      </w:r>
      <w:r w:rsidR="0017463E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tomadas: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</w:p>
    <w:p w:rsidR="009A1868" w:rsidRPr="00384655" w:rsidRDefault="00CA03C4" w:rsidP="009A1868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Quanto aos terrenos baldios, os proprietários são notificados</w:t>
      </w:r>
      <w:r w:rsidR="009A1048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/autuados</w:t>
      </w:r>
      <w:r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para que procedam a devida limpeza dentro do prazo estipulado. O mesmo procedimento </w:t>
      </w:r>
      <w:r w:rsidR="009A1048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é adotado nos casos dos “Alvarás de Funcionamento”.</w:t>
      </w:r>
    </w:p>
    <w:p w:rsidR="0091119D" w:rsidRPr="00384655" w:rsidRDefault="0091119D" w:rsidP="009A1868">
      <w:pPr>
        <w:tabs>
          <w:tab w:val="left" w:pos="3195"/>
        </w:tabs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9A0892" w:rsidRPr="0017463E" w:rsidRDefault="007772DF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  <w:r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MEIO AMBIENTE</w:t>
      </w:r>
      <w:r w:rsidR="00FB5643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: 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maioria destas manifestações com pontos recorrentes se concentraram sobre </w:t>
      </w:r>
      <w:r w:rsidR="009A1868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o 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assu</w:t>
      </w:r>
      <w:r w:rsidR="001E09FA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nto: </w:t>
      </w:r>
      <w:r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corte e poda de arvores</w:t>
      </w:r>
      <w:r w:rsidR="002972FC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.</w:t>
      </w:r>
    </w:p>
    <w:p w:rsidR="005A001E" w:rsidRDefault="009A0892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Para sanar esses pontos algumas providências foram </w:t>
      </w:r>
      <w:r w:rsidR="0017463E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tomadas: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</w:p>
    <w:p w:rsidR="002972FC" w:rsidRPr="00384655" w:rsidRDefault="007772DF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As demandas apontadas são rotineiras, quando solicitado é realizada vistoria, autorizando ou não, dependendo da análise de cada caso. Para evitar o corte em casos que não são necessários, o requerente é orientado a implantar o espaço árvore, de modo a proteger a espécie e minimizar as queixas que normalmente são de rachaduras nas calçadas de passeio.</w:t>
      </w:r>
    </w:p>
    <w:p w:rsidR="0091119D" w:rsidRDefault="0091119D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Default="005E45AB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SETOR</w:t>
      </w:r>
      <w:r w:rsidR="00FB5643"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 xml:space="preserve"> DE OBRAS E SERVIÇOS: 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Referente aos pontos recorrentes desta secretaria, </w:t>
      </w:r>
      <w:r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os serviços solicitados foram: </w:t>
      </w:r>
      <w:r w:rsidR="00247B41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Estradas Rurais e </w:t>
      </w:r>
      <w:r w:rsidR="0086294C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Municipais.</w:t>
      </w:r>
    </w:p>
    <w:p w:rsidR="009A1868" w:rsidRPr="00384655" w:rsidRDefault="00247B41" w:rsidP="009727FB">
      <w:pPr>
        <w:tabs>
          <w:tab w:val="left" w:pos="1095"/>
        </w:tabs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Informo que por causa do relevo de nosso município ser montanhoso, existe uma dificuldade em conseguir manter as estradas rurais municipais em perfeitas condições de transito o ano todo. Em 2024 foi realizado um mapeamento dos trechos críticos </w:t>
      </w:r>
      <w:r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lastRenderedPageBreak/>
        <w:t>para que possamos realizar um melhor serviço nos mesmos. Também em 2024 foi inicializada a pavimentação em alguns trechos, para melhor atender os munícipes, neste ano haverá continuidade neste tipo de serviços em outros pontos.</w:t>
      </w:r>
    </w:p>
    <w:p w:rsidR="0091119D" w:rsidRPr="00384655" w:rsidRDefault="0091119D" w:rsidP="003B527D">
      <w:pPr>
        <w:spacing w:line="360" w:lineRule="auto"/>
        <w:jc w:val="both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</w:p>
    <w:p w:rsidR="005A001E" w:rsidRPr="00384655" w:rsidRDefault="00FB5643" w:rsidP="00384655">
      <w:pPr>
        <w:spacing w:line="360" w:lineRule="auto"/>
        <w:jc w:val="center"/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b/>
          <w:bCs/>
          <w:color w:val="000000"/>
          <w:sz w:val="24"/>
          <w:szCs w:val="24"/>
          <w:lang w:eastAsia="zh-CN" w:bidi="ar"/>
        </w:rPr>
        <w:t>CONSIDERAÇÕES FINAIS</w:t>
      </w:r>
    </w:p>
    <w:p w:rsidR="00384655" w:rsidRPr="00384655" w:rsidRDefault="00384655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</w:p>
    <w:p w:rsidR="005A001E" w:rsidRPr="00384655" w:rsidRDefault="00384655" w:rsidP="00384655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A Ouvidoria Geral do Município propõe uma escuta ativa entre os usuários e a gestão pública, buscando sempre a qualidade e eficiência nos serviços, agindo como um elo entre os usuários e a gestão pública. </w:t>
      </w:r>
    </w:p>
    <w:p w:rsidR="005A001E" w:rsidRPr="00384655" w:rsidRDefault="00384655" w:rsidP="00384655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Mantendo sempre o compromisso com a qualidade e eficiência nos serviços, procurando identificar realmente se os serviços oferecidos estão atendendo a real necessidade dos usuários. </w:t>
      </w:r>
    </w:p>
    <w:p w:rsidR="005A001E" w:rsidRPr="00384655" w:rsidRDefault="00384655" w:rsidP="00384655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Muitos desafios ainda estão por vir,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pensar em novas tecnologias, plataformas digitais, agilidade, enfim, aprimorar os tratamentos das manifestações visando um atendimento eficaz e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eficiente.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</w:p>
    <w:p w:rsidR="005A001E" w:rsidRPr="00384655" w:rsidRDefault="00384655" w:rsidP="00384655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A Ouvidoria Geral do Município se compromete a praticar a cidadania, a transparência dos atos públicos, contribuir para o controle e participação social, e acima de tudo garantir aos usuários o acesso aos serviços prestados, e serviços de qualidade, que realmente atendam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às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necessidades dos usuários. </w:t>
      </w:r>
    </w:p>
    <w:p w:rsidR="005A001E" w:rsidRPr="00384655" w:rsidRDefault="00384655" w:rsidP="00384655">
      <w:pPr>
        <w:spacing w:line="360" w:lineRule="auto"/>
        <w:ind w:firstLine="708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Reafirmamos o compromisso de ser um instrumento a serviço da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democracia,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e uma ferramenta de gestão pública. </w:t>
      </w:r>
    </w:p>
    <w:p w:rsidR="00384655" w:rsidRPr="00384655" w:rsidRDefault="00384655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</w:p>
    <w:p w:rsidR="00384655" w:rsidRPr="00384655" w:rsidRDefault="00384655" w:rsidP="003B527D">
      <w:pPr>
        <w:spacing w:line="360" w:lineRule="auto"/>
        <w:jc w:val="both"/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="009727FB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Divinolândia,</w:t>
      </w:r>
      <w:r w:rsidR="00247B41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04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de </w:t>
      </w:r>
      <w:r w:rsidR="00247B41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fevereiro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de 202</w:t>
      </w:r>
      <w:r w:rsidR="00247B41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5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>.</w:t>
      </w:r>
    </w:p>
    <w:p w:rsidR="00384655" w:rsidRPr="00384655" w:rsidRDefault="00384655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</w:p>
    <w:p w:rsidR="005A001E" w:rsidRPr="00384655" w:rsidRDefault="00384655" w:rsidP="00384655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  <w:t>Iamara de Queiroz Nogueira Ribeiro</w:t>
      </w:r>
    </w:p>
    <w:p w:rsidR="005A001E" w:rsidRPr="00384655" w:rsidRDefault="00384655" w:rsidP="00384655">
      <w:pPr>
        <w:spacing w:line="360" w:lineRule="auto"/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</w:r>
      <w:r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ab/>
        <w:t>Ouvidora</w:t>
      </w:r>
      <w:r w:rsidR="00ED5EB9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Municipal </w:t>
      </w:r>
      <w:r w:rsidR="00FB5643" w:rsidRPr="00384655">
        <w:rPr>
          <w:rFonts w:ascii="Arial" w:eastAsia="Malgun Gothic Semilight" w:hAnsi="Arial" w:cs="Arial"/>
          <w:color w:val="000000"/>
          <w:sz w:val="24"/>
          <w:szCs w:val="24"/>
          <w:lang w:eastAsia="zh-CN" w:bidi="ar"/>
        </w:rPr>
        <w:t xml:space="preserve"> </w:t>
      </w:r>
    </w:p>
    <w:p w:rsidR="005A001E" w:rsidRPr="00384655" w:rsidRDefault="005A001E" w:rsidP="003B527D">
      <w:pPr>
        <w:spacing w:line="360" w:lineRule="auto"/>
        <w:jc w:val="both"/>
        <w:rPr>
          <w:rFonts w:ascii="Arial" w:eastAsia="Malgun Gothic Semilight" w:hAnsi="Arial" w:cs="Arial"/>
          <w:sz w:val="24"/>
          <w:szCs w:val="24"/>
        </w:rPr>
      </w:pPr>
    </w:p>
    <w:sectPr w:rsidR="005A001E" w:rsidRPr="00384655" w:rsidSect="00C15298">
      <w:headerReference w:type="default" r:id="rId10"/>
      <w:footerReference w:type="default" r:id="rId11"/>
      <w:pgSz w:w="11906" w:h="16838"/>
      <w:pgMar w:top="1417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9D2" w:rsidRDefault="003869D2">
      <w:pPr>
        <w:spacing w:line="240" w:lineRule="auto"/>
      </w:pPr>
      <w:r>
        <w:separator/>
      </w:r>
    </w:p>
  </w:endnote>
  <w:endnote w:type="continuationSeparator" w:id="0">
    <w:p w:rsidR="003869D2" w:rsidRDefault="00386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872365"/>
      <w:docPartObj>
        <w:docPartGallery w:val="Page Numbers (Bottom of Page)"/>
        <w:docPartUnique/>
      </w:docPartObj>
    </w:sdtPr>
    <w:sdtEndPr/>
    <w:sdtContent>
      <w:p w:rsidR="009861FB" w:rsidRDefault="009861F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076">
          <w:rPr>
            <w:noProof/>
          </w:rPr>
          <w:t>1</w:t>
        </w:r>
        <w:r>
          <w:fldChar w:fldCharType="end"/>
        </w:r>
      </w:p>
    </w:sdtContent>
  </w:sdt>
  <w:p w:rsidR="005A001E" w:rsidRDefault="005A001E">
    <w:pPr>
      <w:pStyle w:val="Rodap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9D2" w:rsidRDefault="003869D2">
      <w:pPr>
        <w:spacing w:after="0"/>
      </w:pPr>
      <w:r>
        <w:separator/>
      </w:r>
    </w:p>
  </w:footnote>
  <w:footnote w:type="continuationSeparator" w:id="0">
    <w:p w:rsidR="003869D2" w:rsidRDefault="00386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A7" w:rsidRDefault="00811AA7" w:rsidP="00811AA7">
    <w:pPr>
      <w:pStyle w:val="Ttulo7"/>
      <w:ind w:firstLine="708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-422910</wp:posOffset>
          </wp:positionH>
          <wp:positionV relativeFrom="paragraph">
            <wp:posOffset>-257175</wp:posOffset>
          </wp:positionV>
          <wp:extent cx="1428750" cy="1482725"/>
          <wp:effectExtent l="0" t="0" r="0" b="3175"/>
          <wp:wrapNone/>
          <wp:docPr id="4" name="Imagem 4" descr="Sans tit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Sans tit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8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34"/>
        <w:szCs w:val="34"/>
      </w:rPr>
      <w:t xml:space="preserve">             Prefeitura Municipal de Divinolândia</w:t>
    </w:r>
    <w:r>
      <w:rPr>
        <w:rFonts w:ascii="Arial Black" w:hAnsi="Arial Black"/>
        <w:sz w:val="34"/>
        <w:szCs w:val="34"/>
      </w:rPr>
      <w:br/>
    </w:r>
    <w:r>
      <w:rPr>
        <w:rFonts w:ascii="Arial Black" w:hAnsi="Arial Black"/>
        <w:sz w:val="22"/>
      </w:rPr>
      <w:t xml:space="preserve">                                  Estado de São Paulo</w:t>
    </w:r>
  </w:p>
  <w:p w:rsidR="00811AA7" w:rsidRDefault="00811AA7" w:rsidP="00811AA7">
    <w:pPr>
      <w:pStyle w:val="Ttulo1"/>
      <w:ind w:left="141" w:firstLine="567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22"/>
        <w:szCs w:val="22"/>
      </w:rPr>
      <w:t xml:space="preserve">                    “</w:t>
    </w:r>
    <w:r>
      <w:rPr>
        <w:rFonts w:ascii="Times New Roman" w:hAnsi="Times New Roman" w:cs="Times New Roman"/>
        <w:i w:val="0"/>
        <w:sz w:val="22"/>
        <w:szCs w:val="22"/>
      </w:rPr>
      <w:t>Capital da Batata – Terra do Café de Qualidade</w:t>
    </w:r>
    <w:r>
      <w:rPr>
        <w:rFonts w:ascii="Times New Roman" w:hAnsi="Times New Roman" w:cs="Times New Roman"/>
        <w:sz w:val="22"/>
        <w:szCs w:val="22"/>
      </w:rPr>
      <w:t>”</w:t>
    </w:r>
    <w:r>
      <w:rPr>
        <w:rFonts w:ascii="Times New Roman" w:hAnsi="Times New Roman" w:cs="Times New Roman"/>
        <w:sz w:val="22"/>
        <w:szCs w:val="22"/>
      </w:rPr>
      <w:br/>
    </w:r>
  </w:p>
  <w:p w:rsidR="00811AA7" w:rsidRDefault="008D750C" w:rsidP="008D750C">
    <w:pPr>
      <w:rPr>
        <w:rFonts w:ascii="Arial" w:hAnsi="Arial" w:cs="Verdana"/>
        <w:sz w:val="24"/>
        <w:szCs w:val="20"/>
      </w:rPr>
    </w:pPr>
    <w:r>
      <w:rPr>
        <w:rFonts w:ascii="Arial" w:hAnsi="Arial" w:cs="Verdana"/>
        <w:sz w:val="24"/>
        <w:szCs w:val="20"/>
      </w:rPr>
      <w:tab/>
    </w:r>
    <w:r>
      <w:rPr>
        <w:rFonts w:ascii="Arial" w:hAnsi="Arial" w:cs="Verdana"/>
        <w:sz w:val="24"/>
        <w:szCs w:val="20"/>
      </w:rPr>
      <w:tab/>
    </w:r>
    <w:r>
      <w:rPr>
        <w:rFonts w:ascii="Arial" w:hAnsi="Arial" w:cs="Verdana"/>
        <w:sz w:val="24"/>
        <w:szCs w:val="20"/>
      </w:rPr>
      <w:tab/>
      <w:t>________________________________________________</w:t>
    </w:r>
  </w:p>
  <w:p w:rsidR="005A001E" w:rsidRDefault="005A00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5"/>
    <w:rsid w:val="0002745F"/>
    <w:rsid w:val="00071A86"/>
    <w:rsid w:val="000A4902"/>
    <w:rsid w:val="000E0BD2"/>
    <w:rsid w:val="001119A8"/>
    <w:rsid w:val="00121928"/>
    <w:rsid w:val="0013025A"/>
    <w:rsid w:val="00135752"/>
    <w:rsid w:val="0014710B"/>
    <w:rsid w:val="001561F3"/>
    <w:rsid w:val="0017463E"/>
    <w:rsid w:val="001A6BA5"/>
    <w:rsid w:val="001E09FA"/>
    <w:rsid w:val="00241620"/>
    <w:rsid w:val="00247B41"/>
    <w:rsid w:val="00251AB6"/>
    <w:rsid w:val="00272D87"/>
    <w:rsid w:val="002972FC"/>
    <w:rsid w:val="002B2C3B"/>
    <w:rsid w:val="002D4A84"/>
    <w:rsid w:val="00300CAA"/>
    <w:rsid w:val="00310118"/>
    <w:rsid w:val="003638BD"/>
    <w:rsid w:val="00371B75"/>
    <w:rsid w:val="00376527"/>
    <w:rsid w:val="00382D0B"/>
    <w:rsid w:val="00384655"/>
    <w:rsid w:val="003869D2"/>
    <w:rsid w:val="003B527D"/>
    <w:rsid w:val="003F38C9"/>
    <w:rsid w:val="0046278C"/>
    <w:rsid w:val="00464305"/>
    <w:rsid w:val="00472B9D"/>
    <w:rsid w:val="004A3B92"/>
    <w:rsid w:val="004C5076"/>
    <w:rsid w:val="004E0F82"/>
    <w:rsid w:val="004E70CE"/>
    <w:rsid w:val="00555DBD"/>
    <w:rsid w:val="00586018"/>
    <w:rsid w:val="00587F8C"/>
    <w:rsid w:val="005A001E"/>
    <w:rsid w:val="005B5992"/>
    <w:rsid w:val="005E45AB"/>
    <w:rsid w:val="00635254"/>
    <w:rsid w:val="00642790"/>
    <w:rsid w:val="006453DD"/>
    <w:rsid w:val="00671BAA"/>
    <w:rsid w:val="00687B07"/>
    <w:rsid w:val="00735C53"/>
    <w:rsid w:val="007772DF"/>
    <w:rsid w:val="007E4EB5"/>
    <w:rsid w:val="007E79AF"/>
    <w:rsid w:val="00801A57"/>
    <w:rsid w:val="00811AA7"/>
    <w:rsid w:val="00816165"/>
    <w:rsid w:val="0086038A"/>
    <w:rsid w:val="0086294C"/>
    <w:rsid w:val="008A637B"/>
    <w:rsid w:val="008D750C"/>
    <w:rsid w:val="008E2BAD"/>
    <w:rsid w:val="008E453D"/>
    <w:rsid w:val="008F4AD0"/>
    <w:rsid w:val="00902FDC"/>
    <w:rsid w:val="0091119D"/>
    <w:rsid w:val="00922375"/>
    <w:rsid w:val="00953758"/>
    <w:rsid w:val="009667F4"/>
    <w:rsid w:val="009727FB"/>
    <w:rsid w:val="009861FB"/>
    <w:rsid w:val="009A0892"/>
    <w:rsid w:val="009A1048"/>
    <w:rsid w:val="009A122F"/>
    <w:rsid w:val="009A1868"/>
    <w:rsid w:val="009B7EB1"/>
    <w:rsid w:val="00A46683"/>
    <w:rsid w:val="00AA5955"/>
    <w:rsid w:val="00AB5966"/>
    <w:rsid w:val="00AC1B0B"/>
    <w:rsid w:val="00AC56A1"/>
    <w:rsid w:val="00AF5740"/>
    <w:rsid w:val="00B115F3"/>
    <w:rsid w:val="00B55177"/>
    <w:rsid w:val="00B60921"/>
    <w:rsid w:val="00BB52F5"/>
    <w:rsid w:val="00BC600D"/>
    <w:rsid w:val="00BE3A67"/>
    <w:rsid w:val="00BF15C8"/>
    <w:rsid w:val="00C15298"/>
    <w:rsid w:val="00CA03C4"/>
    <w:rsid w:val="00CD2178"/>
    <w:rsid w:val="00D334FB"/>
    <w:rsid w:val="00D44152"/>
    <w:rsid w:val="00D84E8A"/>
    <w:rsid w:val="00DB3CCA"/>
    <w:rsid w:val="00DD0966"/>
    <w:rsid w:val="00DE2040"/>
    <w:rsid w:val="00DE3E4E"/>
    <w:rsid w:val="00DE577D"/>
    <w:rsid w:val="00E501A5"/>
    <w:rsid w:val="00E55A65"/>
    <w:rsid w:val="00E871A2"/>
    <w:rsid w:val="00ED0ABC"/>
    <w:rsid w:val="00ED32E4"/>
    <w:rsid w:val="00ED5EB9"/>
    <w:rsid w:val="00EF011C"/>
    <w:rsid w:val="00EF54DD"/>
    <w:rsid w:val="00F10499"/>
    <w:rsid w:val="00F20232"/>
    <w:rsid w:val="00F26AEE"/>
    <w:rsid w:val="00F73548"/>
    <w:rsid w:val="00FB5643"/>
    <w:rsid w:val="00FC3B51"/>
    <w:rsid w:val="02701473"/>
    <w:rsid w:val="070601FC"/>
    <w:rsid w:val="07EA1A70"/>
    <w:rsid w:val="19C652E1"/>
    <w:rsid w:val="1B2F6457"/>
    <w:rsid w:val="1BC62616"/>
    <w:rsid w:val="1DC2055C"/>
    <w:rsid w:val="1EB50C6E"/>
    <w:rsid w:val="2E7E7586"/>
    <w:rsid w:val="303B1D1A"/>
    <w:rsid w:val="344512B2"/>
    <w:rsid w:val="41992673"/>
    <w:rsid w:val="4CA069F1"/>
    <w:rsid w:val="4D534E05"/>
    <w:rsid w:val="4DC24665"/>
    <w:rsid w:val="4F240487"/>
    <w:rsid w:val="681A126C"/>
    <w:rsid w:val="6B03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BE2D09-3C9B-4AF7-9A52-EDBF0FA7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outlineLvl w:val="0"/>
    </w:pPr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152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pPr>
      <w:keepNext/>
      <w:spacing w:after="0" w:line="240" w:lineRule="auto"/>
      <w:ind w:left="-567"/>
      <w:jc w:val="center"/>
      <w:outlineLvl w:val="6"/>
    </w:pPr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C152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Ouvidoria\Relatorio%20Anual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Ouvidoria\Relatorio%20Anual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Ouvidoria\Relatorio%20Anual%20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Manifestações</a:t>
            </a:r>
            <a:r>
              <a:rPr lang="pt-BR" baseline="0"/>
              <a:t> por Secretarias/Departementos 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Departamentos!$A$2:$A$22</c:f>
              <c:strCache>
                <c:ptCount val="21"/>
                <c:pt idx="0">
                  <c:v>Fiscalização</c:v>
                </c:pt>
                <c:pt idx="1">
                  <c:v>Gabinete do Prefeito</c:v>
                </c:pt>
                <c:pt idx="2">
                  <c:v>Meio Ambiente</c:v>
                </c:pt>
                <c:pt idx="3">
                  <c:v>Obras e Serviços</c:v>
                </c:pt>
                <c:pt idx="4">
                  <c:v>Vigilancia Sanitaria</c:v>
                </c:pt>
                <c:pt idx="5">
                  <c:v>Zoonoses</c:v>
                </c:pt>
                <c:pt idx="6">
                  <c:v>Estradas</c:v>
                </c:pt>
                <c:pt idx="7">
                  <c:v>Telefone</c:v>
                </c:pt>
                <c:pt idx="8">
                  <c:v>Saúde</c:v>
                </c:pt>
                <c:pt idx="9">
                  <c:v>Defesa Civil</c:v>
                </c:pt>
                <c:pt idx="10">
                  <c:v>Engenharia Civil</c:v>
                </c:pt>
                <c:pt idx="11">
                  <c:v>Cemitério</c:v>
                </c:pt>
                <c:pt idx="12">
                  <c:v>Tranporte Ambulância</c:v>
                </c:pt>
                <c:pt idx="13">
                  <c:v>Educação</c:v>
                </c:pt>
                <c:pt idx="14">
                  <c:v>Trânsito</c:v>
                </c:pt>
                <c:pt idx="15">
                  <c:v>Terrenos</c:v>
                </c:pt>
                <c:pt idx="16">
                  <c:v>Centro Odontologico</c:v>
                </c:pt>
                <c:pt idx="17">
                  <c:v>Iluminação Pública</c:v>
                </c:pt>
                <c:pt idx="18">
                  <c:v>Financeiro</c:v>
                </c:pt>
                <c:pt idx="19">
                  <c:v>Sucen</c:v>
                </c:pt>
                <c:pt idx="20">
                  <c:v>Pavimentação</c:v>
                </c:pt>
              </c:strCache>
            </c:strRef>
          </c:cat>
          <c:val>
            <c:numRef>
              <c:f>Departamentos!$B$2:$B$22</c:f>
              <c:numCache>
                <c:formatCode>General</c:formatCode>
                <c:ptCount val="21"/>
                <c:pt idx="0">
                  <c:v>60</c:v>
                </c:pt>
                <c:pt idx="1">
                  <c:v>16</c:v>
                </c:pt>
                <c:pt idx="2">
                  <c:v>20</c:v>
                </c:pt>
                <c:pt idx="3">
                  <c:v>22</c:v>
                </c:pt>
                <c:pt idx="4">
                  <c:v>10</c:v>
                </c:pt>
                <c:pt idx="5">
                  <c:v>14</c:v>
                </c:pt>
                <c:pt idx="6">
                  <c:v>1</c:v>
                </c:pt>
                <c:pt idx="7">
                  <c:v>3</c:v>
                </c:pt>
                <c:pt idx="8">
                  <c:v>6</c:v>
                </c:pt>
                <c:pt idx="9">
                  <c:v>6</c:v>
                </c:pt>
                <c:pt idx="10">
                  <c:v>3</c:v>
                </c:pt>
                <c:pt idx="11">
                  <c:v>1</c:v>
                </c:pt>
                <c:pt idx="12">
                  <c:v>1</c:v>
                </c:pt>
                <c:pt idx="13">
                  <c:v>3</c:v>
                </c:pt>
                <c:pt idx="14">
                  <c:v>4</c:v>
                </c:pt>
                <c:pt idx="15">
                  <c:v>9</c:v>
                </c:pt>
                <c:pt idx="16">
                  <c:v>2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7425280"/>
        <c:axId val="337422016"/>
        <c:axId val="0"/>
      </c:bar3DChart>
      <c:catAx>
        <c:axId val="337425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7422016"/>
        <c:crosses val="autoZero"/>
        <c:auto val="1"/>
        <c:lblAlgn val="ctr"/>
        <c:lblOffset val="100"/>
        <c:noMultiLvlLbl val="0"/>
      </c:catAx>
      <c:valAx>
        <c:axId val="337422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7425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MANIFESTAÇÕES POR CANAIS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Canais!$A$2:$A$4</c:f>
              <c:strCache>
                <c:ptCount val="3"/>
                <c:pt idx="0">
                  <c:v>Telefone</c:v>
                </c:pt>
                <c:pt idx="1">
                  <c:v>Site</c:v>
                </c:pt>
                <c:pt idx="2">
                  <c:v>Presencial</c:v>
                </c:pt>
              </c:strCache>
            </c:strRef>
          </c:cat>
          <c:val>
            <c:numRef>
              <c:f>Canais!$B$2:$B$4</c:f>
              <c:numCache>
                <c:formatCode>General</c:formatCode>
                <c:ptCount val="3"/>
                <c:pt idx="0">
                  <c:v>60</c:v>
                </c:pt>
                <c:pt idx="1">
                  <c:v>61</c:v>
                </c:pt>
                <c:pt idx="2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7424192"/>
        <c:axId val="337424736"/>
        <c:axId val="0"/>
      </c:bar3DChart>
      <c:catAx>
        <c:axId val="337424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7424736"/>
        <c:crosses val="autoZero"/>
        <c:auto val="1"/>
        <c:lblAlgn val="ctr"/>
        <c:lblOffset val="100"/>
        <c:noMultiLvlLbl val="0"/>
      </c:catAx>
      <c:valAx>
        <c:axId val="33742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7424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baseline="0"/>
              <a:t>MANIFESTAÇÕES POR TIPO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Tipos!$A$2:$A$6</c:f>
              <c:strCache>
                <c:ptCount val="5"/>
                <c:pt idx="0">
                  <c:v>Reclamação</c:v>
                </c:pt>
                <c:pt idx="1">
                  <c:v>Solicitação/Pedido</c:v>
                </c:pt>
                <c:pt idx="2">
                  <c:v>Sugestão</c:v>
                </c:pt>
                <c:pt idx="3">
                  <c:v>Denuncia</c:v>
                </c:pt>
                <c:pt idx="4">
                  <c:v>Elogio</c:v>
                </c:pt>
              </c:strCache>
            </c:strRef>
          </c:cat>
          <c:val>
            <c:numRef>
              <c:f>Tipos!$B$2:$B$6</c:f>
              <c:numCache>
                <c:formatCode>General</c:formatCode>
                <c:ptCount val="5"/>
                <c:pt idx="0">
                  <c:v>90</c:v>
                </c:pt>
                <c:pt idx="1">
                  <c:v>48</c:v>
                </c:pt>
                <c:pt idx="2">
                  <c:v>3</c:v>
                </c:pt>
                <c:pt idx="3">
                  <c:v>44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7419296"/>
        <c:axId val="337419840"/>
        <c:axId val="0"/>
      </c:bar3DChart>
      <c:catAx>
        <c:axId val="337419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7419840"/>
        <c:crosses val="autoZero"/>
        <c:auto val="1"/>
        <c:lblAlgn val="ctr"/>
        <c:lblOffset val="100"/>
        <c:noMultiLvlLbl val="0"/>
      </c:catAx>
      <c:valAx>
        <c:axId val="337419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7419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3E8AF-B620-4C24-B989-F9A6A898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926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Prefeitura Divinolandia</cp:lastModifiedBy>
  <cp:revision>2</cp:revision>
  <cp:lastPrinted>2025-02-04T12:13:00Z</cp:lastPrinted>
  <dcterms:created xsi:type="dcterms:W3CDTF">2025-02-04T12:49:00Z</dcterms:created>
  <dcterms:modified xsi:type="dcterms:W3CDTF">2025-02-04T12:49:00Z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C6175C10F79744B58406B61062CB49CB</vt:lpwstr>
  </property>
</Properties>
</file>